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104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45"/>
        <w:gridCol w:w="4366"/>
        <w:gridCol w:w="1500"/>
        <w:gridCol w:w="1620"/>
        <w:gridCol w:w="840"/>
        <w:gridCol w:w="1305"/>
        <w:gridCol w:w="10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  <w:jc w:val="center"/>
        </w:trPr>
        <w:tc>
          <w:tcPr>
            <w:tcW w:w="11041" w:type="dxa"/>
            <w:gridSpan w:val="7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auto"/>
                <w:sz w:val="21"/>
                <w:szCs w:val="21"/>
                <w:u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大学生创新创业项目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序号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项目名称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级别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项目类型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项目负责人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指导教师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立项时间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  <w:shd w:val="clear" w:color="auto" w:fill="auto"/>
              </w:rPr>
            </w:pPr>
            <w:bookmarkStart w:id="0" w:name="_GoBack" w:colFirst="6" w:colLast="6"/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1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磁场强化芬顿处理聚驱含油污水的实验研究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国家级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创新训练（A类）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李萌晓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林红岩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管道保温现状在线监测系统研发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国家级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创新训练（A类）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孙嘉慧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马川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刘立君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3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严寒地区冬季食堂厨房余热回收利用新风加热系统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省级一般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创新训练（A类）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潘悦宁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施微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高梦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4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吸附混凝处理含油污水的实验研究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省级一般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创新训练（A类）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孟令宇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李芳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5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基于“创新性”和“职业性”师生共创设计工作室建设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省级一般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创业训练（B类）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张博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薛婷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6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土木工程施工案例素材库平台建设与管理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省级一般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创业训练（B类）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欧阳宇琪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滕振超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油田井口太阳能电磁加热装置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校级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创新训练（A类）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魏晨光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徐颖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8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基于污染物降解产物原位利用的醋酸生产新工艺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校级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创新训练（A类）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郭锦涛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孟凡斌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9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严寒地区高校校园室外空间环境适宜性研究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校级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创新训练（A类）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苏钰淇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贾娇娇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10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新型蓄能混凝土基本物理性能及商品化生产可行性研究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校级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创新训练（A类）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赵佳男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丁一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李岩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卢召红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11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过硫酸盐修复石油烃类污染土壤实验研究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校级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创新训练（A类）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赵伯雨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王秋实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12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蒸发式冷凝器三维动态仿真及换热敏感性研究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校级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创新训练（A类）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刘海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武传燕     李晓庆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13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大学城建筑工程技术咨询公司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校级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创业实践（C类）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穆宝鑫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李晓丽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互联网+的严寒地区太阳能-空气源热泵供暖系统研究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国家级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创新训练（A类）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刘淼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王豪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贾天骄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刘立君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15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严寒地区电动汽车热泵空调系统设计研究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国家级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创新训练（A类）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贾新龙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贾永英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16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基于“互联网+”建筑施工业内日志与专业支持服务系统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国家级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创新训练（A类）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陆昊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薛景宏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17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建筑安全教育培训体验馆模拟建设与运营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省级一般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创业训练（B类）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李津霄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王旭龙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李晓丽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br w:type="textWrapping"/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18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疫情防控背景下的城市商业空间适老化研究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省级一般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创新训练（A类）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郭伟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徐晓丽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19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互联网</w:t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"/>
              </w:rPr>
              <w:t>+背景下意匠联创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省级一般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创业实践（C类）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刘洋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贾娇娇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基于压电发电技术的荧光棒设计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校级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创新训练（A类）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敖春红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赵海谦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21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新型气液混合节水洗车装置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校级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创新训练（A类）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张博文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王忠华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22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新型蓄能混凝土冻融循环下基本物理性能试验研究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校级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创新训练（A类）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李正巍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李岩       卢召红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23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用聚合物代替部分骨料制作高强次轻混凝土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校级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创新训练（A类）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盖勇鹏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杜伟强     邱菊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24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集中空调系统中空气处理装置的研究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校级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创新训练（A类）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夏含宗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卢丽冰     高梦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25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磁场用于含油污水杀菌实验研究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校级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创新训练（A类）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赵源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陈平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26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对流辐射空调器研发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校级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创新训练（A类）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王尧，刘若瑶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张姝       宫克勤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27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龙凤湿地水体污染现状调查及污染治理研究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校级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创新训练（A类）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黄剑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崔红梅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28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“绘客+”创意手绘工作室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校级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创业训练（B类）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陈茹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施洋       张天宇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29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学团网---大学生运营的专属平台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校级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创业训练（B类）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苏钰淇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梁媛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30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能源技术咨询公司模拟运行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校级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创业训练（B类）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陈浩杰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孟凡斌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李栋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31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基于“互联网+”的市政工程咨询服务公司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校级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创业实践（C类）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李凯欣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崔红梅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32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油气田钻井固废物在混凝土中的应用研究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国家级一般项目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创新训练（A类）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高雷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滕振超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2021</w:t>
            </w:r>
          </w:p>
          <w:p>
            <w:pPr>
              <w:bidi w:val="0"/>
              <w:ind w:firstLine="525" w:firstLine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33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遗产旅游视角下中东铁路遗产建筑群保护策略研究——以大庆烟筒屯俄式建筑群为例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国家级一般项目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创新训练（A类）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张志慧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孙志敏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34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新型相变蓄能混凝土基本物理性能试验研究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省级一般项目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创新训练（A类）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魏铭艺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杜伟强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35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含油污泥调制-离心处理技术优化实验研究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省级指导项目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创新训练（A类）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陈姝宇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王秋实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36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建筑系专业图书共享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省级指导项目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创业训练（B类）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刘太祺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张天宇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37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便携式新型冰镇水制冷设备的研发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校级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创新训练（A类）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韩雨桐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王忠华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38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城中二里——共享方式下的健康城市探索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校级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创新训练（A类）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邹万满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梁媛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39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浮顶油罐太阳能热-电联用控温装置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校级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创新训练（A类）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王屹然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高梦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40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纳米四氧化三铁强化混凝处理聚驱采油废水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校级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创新训练（A类）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蒲子瑞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崔红梅     谷雪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41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环保高强钢筋合理性经济性与应用策略研究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校级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创新训练（A类）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朱一军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薛景宏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42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基于深度学习的老旧养老设施火灾智能化探测系统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校级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创业训练（B类）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严谨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 xml:space="preserve">黄丽蒂 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43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大庆精神、铁人精神视频资源开发与传播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校级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创业训练（B类）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高思源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施洋       宋要武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44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“高效校园”APP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校级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创业训练（B类）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伍慧东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崔红梅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付荣智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45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排水管道类工程项目公司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校级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创业实践（C类）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张励博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孟凡斌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46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建筑&amp;艺术&amp;童创联合工作室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校级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创业实践（C类）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周小潞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贾娇娇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47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拉索式轻型风电塔结构优化设计及风振效应研究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省级一般项目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创新训练项目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王恒达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卢召红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  <w:t>2022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48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信息化废物回收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省级一般项目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创业训练项目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王雨萌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林红岩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  <w:t>2022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49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空气制水云智能咖啡机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校级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创业训练项目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刘思琦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李岩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  <w:t>2022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50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三元固废体系在道路材料当中的应用研究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省级一般项目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创新训练项目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潘润督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滕振超     赵佳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  <w:t>2022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51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建筑防灾减灾评估咨询事务所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校级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创业实践项目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张元鑫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滕振超     邱菊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  <w:t>2022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52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以“韧”为本——美丽乡村的“践行者”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省级一般项目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创业训练项目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张海京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黄显茼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耿岱       梁静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  <w:t>2022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53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热水站光热利用-太阳能燃气复合供热系统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省级一般项目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创新训练项目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孙赫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李栋        高梦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  <w:t>2022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54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“拼桌自然”--基于后疫情时代背景下的新型用餐模式探究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校级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创新训练项目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胡政远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梁媛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  <w:t>2022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55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“大庆精神、铁人精神”视频资源开发与传播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省级一般项目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创业训练项目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高思源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施洋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宋要武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  <w:t>2022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56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《流动馆·云端行》大庆精神在线展馆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校级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创新训练项目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夏一格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梁媛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  <w:t>2022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57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“海绵校园”概念设计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校级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创新训练项目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付文聪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张天宇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  <w:t>2022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58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城市景观水污染治理研究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校级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创新训练项目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刘佳园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崔红梅     张晓雪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  <w:t>2022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59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“大玩家”—开创游戏化思维下的适老社区新时代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省级一般项目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创新训练项目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袁千惠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薛婷       马令勇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  <w:t>2022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60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磁性混合果壳基活性炭的制备及应用实验研究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省级指导项目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创新训练项目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伍慧东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陈平       林红岩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  <w:t>2022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61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村落守护人计划-规划师筑梦乡村文旅建设公益项目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省级指导项目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创新训练（A类）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黄嗣钟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梁静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徐晓丽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  <w:t>2022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62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罐储原油维温应用太阳能供热技术研究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省级及以上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创新训练（A类）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齐梓彤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吴洋洋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  <w:t>2023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63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基于变工况、变负荷的油田集输系统仿真优化技术研究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省级及以上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创新训练（A类）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张睿敏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张晓雪     齐晗兵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  <w:t>2023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64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塌陷作用下埋地输油管道受力特性研究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省级及以上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创新训练（A类）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杨森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杜伟强     滕振超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  <w:t>2023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65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风能-磁场抑霜除霜系统的开发及研究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省级及以上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创新训练（A类）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姜鸿远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高梦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  <w:t>2023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66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“全天候、低能耗”页岩油污水光发酵产氢多能互补系统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省级及以上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创新训练（A类）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赵永康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刘昌宇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  <w:t>2023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67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可提供冷热量的新型光伏相变百叶窗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省级及以上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创新训练（A类）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程文杰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张成俊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胡宛玉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  <w:t>2023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68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基于BIM+GIS技术的老旧社区韧性改造策略研究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省级及以上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创新训练（A类）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方丹丹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梁静       徐晓丽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  <w:t>2023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69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零碳科技-含气凝胶和相变材料三层玻璃围护结构的开拓者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省级及以上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创业训练（B类）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王宇鑫    刘扬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张成俊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  <w:t>2023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70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“筑智汇”APP——人工智能与建筑方案透视的自动生成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省级及以上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创业训练（B类）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姜荃方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戴大彬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  <w:t>2023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71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数字龙江-哈尔滨NFT文创平台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省级及以上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创业训练（B类）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金凯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戴大彬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  <w:t>2023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72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宜心宜居适老化数据库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省级及以上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创业实践（C类）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金金鑫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梁媛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shd w:val="clear" w:color="auto" w:fill="auto"/>
                <w:lang w:val="en-US" w:eastAsia="zh-CN" w:bidi="ar-SA"/>
              </w:rPr>
              <w:t>2023</w:t>
            </w:r>
          </w:p>
        </w:tc>
      </w:tr>
      <w:bookmarkEnd w:id="0"/>
    </w:tbl>
    <w:p>
      <w:pPr>
        <w:pStyle w:val="2"/>
        <w:rPr>
          <w:rFonts w:hint="eastAsia" w:ascii="宋体" w:hAnsi="宋体" w:eastAsia="宋体" w:cs="宋体"/>
          <w:sz w:val="24"/>
          <w:szCs w:val="24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FiMTAwNDU0OGQ4YjQ1MmQwOGU2M2QwMGU5MDg5MTEifQ=="/>
  </w:docVars>
  <w:rsids>
    <w:rsidRoot w:val="123A670F"/>
    <w:rsid w:val="07B73D57"/>
    <w:rsid w:val="0CCB551C"/>
    <w:rsid w:val="123A670F"/>
    <w:rsid w:val="16F11A56"/>
    <w:rsid w:val="1D12484F"/>
    <w:rsid w:val="1EDB10BC"/>
    <w:rsid w:val="25773EA4"/>
    <w:rsid w:val="27877398"/>
    <w:rsid w:val="290D0BA2"/>
    <w:rsid w:val="29CD274B"/>
    <w:rsid w:val="2CB568AF"/>
    <w:rsid w:val="2FD63531"/>
    <w:rsid w:val="321A3B05"/>
    <w:rsid w:val="36CB6F6D"/>
    <w:rsid w:val="3C495460"/>
    <w:rsid w:val="3D031AB2"/>
    <w:rsid w:val="445F6573"/>
    <w:rsid w:val="466B123A"/>
    <w:rsid w:val="4AFB78A1"/>
    <w:rsid w:val="505C6E88"/>
    <w:rsid w:val="513E0EB3"/>
    <w:rsid w:val="5816695A"/>
    <w:rsid w:val="5A6D71D8"/>
    <w:rsid w:val="5F4A2371"/>
    <w:rsid w:val="5F4D51C0"/>
    <w:rsid w:val="621C0D9D"/>
    <w:rsid w:val="62D24FBA"/>
    <w:rsid w:val="68814955"/>
    <w:rsid w:val="6970207E"/>
    <w:rsid w:val="727435CD"/>
    <w:rsid w:val="73D1679A"/>
    <w:rsid w:val="765745B0"/>
    <w:rsid w:val="780C5C84"/>
    <w:rsid w:val="7B1E3B81"/>
    <w:rsid w:val="7E0F6D33"/>
    <w:rsid w:val="7FD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line="413" w:lineRule="auto"/>
      <w:outlineLvl w:val="2"/>
    </w:pPr>
    <w:rPr>
      <w:b/>
      <w:sz w:val="30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font21"/>
    <w:basedOn w:val="4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2017-10-22T05:46:00Z</dcterms:created>
  <dc:creator>zwf</dc:creator>
  <cp:lastModifiedBy>董杭</cp:lastModifiedBy>
  <dcterms:modified xsi:type="dcterms:W3CDTF">2024-01-04T02:02:31Z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DE8B977E930D47CDA1F70AA7E1D56B6F_12</vt:lpwstr>
  </property>
</Properties>
</file>